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8" w:rsidRDefault="001F0958"/>
    <w:p w:rsidR="00AD3DD1" w:rsidRDefault="00AD3DD1"/>
    <w:p w:rsidR="00AD3DD1" w:rsidRDefault="00AD3DD1"/>
    <w:p w:rsidR="00AD3DD1" w:rsidRDefault="00AD3DD1" w:rsidP="00AD3DD1">
      <w:pPr>
        <w:pStyle w:val="3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AD3DD1" w:rsidRDefault="00AD3DD1" w:rsidP="00AD3DD1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Коллективному договору</w:t>
      </w:r>
    </w:p>
    <w:p w:rsidR="00AD3DD1" w:rsidRDefault="00AD3DD1" w:rsidP="00AD3DD1">
      <w:pPr>
        <w:pStyle w:val="3"/>
        <w:ind w:firstLine="0"/>
        <w:rPr>
          <w:sz w:val="24"/>
          <w:szCs w:val="24"/>
        </w:rPr>
      </w:pPr>
    </w:p>
    <w:p w:rsidR="00AD3DD1" w:rsidRDefault="00AD3DD1" w:rsidP="00AD3DD1">
      <w:pPr>
        <w:pStyle w:val="3"/>
        <w:ind w:firstLine="0"/>
        <w:rPr>
          <w:sz w:val="22"/>
          <w:szCs w:val="22"/>
        </w:rPr>
      </w:pPr>
    </w:p>
    <w:p w:rsidR="00AD3DD1" w:rsidRDefault="00AD3DD1" w:rsidP="00AD3DD1">
      <w:pPr>
        <w:pStyle w:val="3"/>
        <w:ind w:firstLine="0"/>
        <w:rPr>
          <w:sz w:val="24"/>
          <w:szCs w:val="24"/>
        </w:rPr>
      </w:pPr>
    </w:p>
    <w:p w:rsidR="00AD3DD1" w:rsidRDefault="00AD3DD1" w:rsidP="00AD3D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AD3DD1" w:rsidRDefault="00AD3DD1" w:rsidP="00AD3D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D3DD1" w:rsidRDefault="00AD3DD1" w:rsidP="00AD3D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D3DD1" w:rsidRDefault="00AD3DD1" w:rsidP="00AD3D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  <w:bookmarkEnd w:id="0"/>
    </w:p>
    <w:p w:rsidR="00AD3DD1" w:rsidRDefault="00AD3DD1" w:rsidP="00AD3D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t xml:space="preserve">1.1. </w:t>
      </w:r>
      <w:proofErr w:type="gramStart"/>
      <w:r>
        <w:t xml:space="preserve">Настоящее положение разработано в соответствии с Трудовым кодексом Российской Федерации, Законом РФ «Об образовании», Методикой планирования расходов на оплату труда при формировании сметы доходов и расходов общеобразовательных учреждений, расположенных на территории Краснодарского края, утвержденной постановлениями главы администрации Краснодарского края от 25 января 2008 года №32 и Положением </w:t>
      </w:r>
      <w:r>
        <w:rPr>
          <w:rFonts w:eastAsia="Times New Roman"/>
          <w:lang w:eastAsia="ar-SA"/>
        </w:rPr>
        <w:t>об оплате труда работников муниципальных  образовательных учреждений, находящихся в ведомственном подчинении управления образования</w:t>
      </w:r>
      <w:proofErr w:type="gramEnd"/>
      <w:r>
        <w:rPr>
          <w:rFonts w:eastAsia="Times New Roman"/>
          <w:lang w:eastAsia="ar-SA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  <w:lang w:eastAsia="ar-SA"/>
        </w:rPr>
        <w:t>Курганинский</w:t>
      </w:r>
      <w:proofErr w:type="spellEnd"/>
      <w:r>
        <w:rPr>
          <w:rFonts w:eastAsia="Times New Roman"/>
          <w:lang w:eastAsia="ar-SA"/>
        </w:rPr>
        <w:t xml:space="preserve"> район</w:t>
      </w:r>
      <w:r>
        <w:t xml:space="preserve">, утвержденным постановлением главы муниципального образования </w:t>
      </w:r>
      <w:proofErr w:type="spellStart"/>
      <w:r>
        <w:rPr>
          <w:rFonts w:eastAsia="Times New Roman"/>
          <w:lang w:eastAsia="ar-SA"/>
        </w:rPr>
        <w:t>Курганинский</w:t>
      </w:r>
      <w:proofErr w:type="spellEnd"/>
      <w:r>
        <w:rPr>
          <w:rFonts w:eastAsia="Times New Roman"/>
          <w:lang w:eastAsia="ar-SA"/>
        </w:rPr>
        <w:t xml:space="preserve"> район</w:t>
      </w:r>
      <w:r>
        <w:t xml:space="preserve"> № 2878 от 13.11.2008 г. «</w:t>
      </w:r>
      <w:r>
        <w:rPr>
          <w:rFonts w:eastAsia="Times New Roman"/>
          <w:lang w:eastAsia="ar-SA"/>
        </w:rPr>
        <w:t>Об утверждении Положения об оплате труда работников</w:t>
      </w:r>
      <w:r>
        <w:rPr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муниципальных образовательных учреждений, находящихся в ведомственном подчинении управления образования администрации муниципального образования </w:t>
      </w:r>
      <w:proofErr w:type="spellStart"/>
      <w:r>
        <w:rPr>
          <w:rFonts w:eastAsia="Times New Roman"/>
          <w:lang w:eastAsia="ar-SA"/>
        </w:rPr>
        <w:t>Курганинский</w:t>
      </w:r>
      <w:proofErr w:type="spellEnd"/>
      <w:r>
        <w:rPr>
          <w:rFonts w:eastAsia="Times New Roman"/>
          <w:lang w:eastAsia="ar-SA"/>
        </w:rPr>
        <w:t xml:space="preserve"> район</w:t>
      </w:r>
      <w:r>
        <w:t>», Уставом школы.</w:t>
      </w:r>
    </w:p>
    <w:p w:rsidR="00AD3DD1" w:rsidRDefault="00AD3DD1" w:rsidP="00AD3DD1">
      <w:pPr>
        <w:jc w:val="both"/>
      </w:pPr>
      <w:r>
        <w:t xml:space="preserve">1.2. Настоящее положение определяет порядок формирования фонда оплаты труда, соотношение тарифной (базовой) и стимулирующей частей фонда оплаты труда, порядок расчета заработной платы работников и разработано в целях совершенствования оплаты труда работников, усиления материальной заинтересованности в повышении эффективности и результативности их труда. </w:t>
      </w:r>
    </w:p>
    <w:p w:rsidR="00AD3DD1" w:rsidRDefault="00AD3DD1" w:rsidP="00AD3DD1">
      <w:pPr>
        <w:jc w:val="both"/>
      </w:pPr>
      <w:r>
        <w:t>1.3. Оплата труда работников учреждения производится на основании трудовых договоров между руководителем учреждения и работниками.</w:t>
      </w:r>
    </w:p>
    <w:p w:rsidR="00AD3DD1" w:rsidRDefault="00AD3DD1" w:rsidP="00AD3DD1">
      <w:pPr>
        <w:jc w:val="both"/>
      </w:pPr>
      <w:r>
        <w:t>1.4. Оплата труда руководителя учреждения производится на основании трудового договора с учредителем учреждения.</w:t>
      </w:r>
    </w:p>
    <w:p w:rsidR="00AD3DD1" w:rsidRDefault="00AD3DD1" w:rsidP="00AD3DD1">
      <w:pPr>
        <w:autoSpaceDE w:val="0"/>
        <w:autoSpaceDN w:val="0"/>
        <w:adjustRightInd w:val="0"/>
        <w:jc w:val="both"/>
      </w:pPr>
      <w: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AD3DD1" w:rsidRDefault="00AD3DD1" w:rsidP="00AD3DD1">
      <w:pPr>
        <w:autoSpaceDE w:val="0"/>
        <w:autoSpaceDN w:val="0"/>
        <w:adjustRightInd w:val="0"/>
        <w:jc w:val="both"/>
      </w:pPr>
      <w:r>
        <w:t>1.6.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AD3DD1" w:rsidRDefault="00AD3DD1" w:rsidP="00AD3DD1">
      <w:pPr>
        <w:autoSpaceDE w:val="0"/>
        <w:autoSpaceDN w:val="0"/>
        <w:adjustRightInd w:val="0"/>
        <w:jc w:val="both"/>
      </w:pPr>
      <w:r>
        <w:t>1.7. Заработная плата предельными размерами не ограничивается.</w:t>
      </w:r>
    </w:p>
    <w:p w:rsidR="00AD3DD1" w:rsidRDefault="00AD3DD1" w:rsidP="00AD3DD1">
      <w:pPr>
        <w:autoSpaceDE w:val="0"/>
        <w:autoSpaceDN w:val="0"/>
        <w:adjustRightInd w:val="0"/>
        <w:jc w:val="both"/>
      </w:pPr>
      <w:r>
        <w:t xml:space="preserve">1.8. Месячная заработная плата работников, отработавших  норму рабочего времени и выполнивших нормы труда (трудовые обязанности), не может быть ниже утвержденного на краевом уровне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AD3DD1" w:rsidRDefault="00AD3DD1" w:rsidP="00AD3D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D3DD1">
        <w:rPr>
          <w:rFonts w:ascii="Times New Roman" w:hAnsi="Times New Roman" w:cs="Times New Roman"/>
          <w:color w:val="FF0000"/>
          <w:sz w:val="24"/>
          <w:szCs w:val="24"/>
        </w:rPr>
        <w:t>1.9.</w:t>
      </w:r>
      <w:r w:rsidRPr="00AD3DD1">
        <w:rPr>
          <w:rFonts w:eastAsia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Планируется, что с 1 сентября 2020 года будут введены доплаты для классных руководителей в школах в размере не менее 5</w:t>
      </w:r>
      <w:r w:rsidRPr="00AD3DD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AD3DD1">
        <w:rPr>
          <w:rFonts w:eastAsia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000</w:t>
      </w:r>
      <w:r w:rsidRPr="00AD3DD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AD3DD1">
        <w:rPr>
          <w:rFonts w:eastAsia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руб. за счет федерального бюджета. Также предлагается утвердить единый перечень работ, которые может выполнять классный</w:t>
      </w:r>
      <w:r>
        <w:rPr>
          <w:rFonts w:eastAsia="Times New Roman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D3DD1">
        <w:rPr>
          <w:rFonts w:eastAsia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руководитель.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2. ФОРМИРОВАНИЕ ФОНДА ОПЛАТЫ ТРУДА</w:t>
      </w:r>
    </w:p>
    <w:p w:rsidR="00AD3DD1" w:rsidRDefault="00AD3DD1" w:rsidP="00AD3D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фонда оплаты труда определяется исходя из утвержденного Законом Краснодарского края о краевом бюджете на очередной финансовый год норматива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на одного обучающегося (с учетом соответствующего поправочного коэффициента) для обеспечения реализации основных общеобразовательных программ (далее - норматив) по следующей формуле: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(N х Н х Д) - КП,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фонд оплаты труда общеобразовательного учреждения;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норматив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на одного обучающегося (с учетом соответствующего поправочного коэффициента) для реализации основных общеобразовательных программ в общеобразовательных учреждениях Краснодарского края, утвержденный Законом Краснодарского края о краевом бюджете на очередной финансовый год;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с учетом предварительного комплектования на начало нового учебного года;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- доля фонда оплаты труда (с начислениями на оплату труда) в нормативе на реализацию основных общеобразовательных программ, определяемая образовательным учреждением самостоятельно исходя из анализа фактически сложившихся затрат образовательного учреждения с учетом реальных потребностей;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доли оплаты труда учитывается наличие коррекционных, лицейских (гимназических) классов, количество детей, обучающихся на дому, а также других факторов, влияющих на увеличение фонда оплаты труда.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- расходы общеобразовательного учреждения на компенсацию педагогическим работникам для приобретения книгоиздательской продукции и периодических изданий.</w:t>
      </w:r>
    </w:p>
    <w:p w:rsidR="00AD3DD1" w:rsidRDefault="00AD3DD1" w:rsidP="00AD3DD1">
      <w:pPr>
        <w:ind w:firstLine="840"/>
        <w:jc w:val="both"/>
      </w:pPr>
      <w:r>
        <w:t xml:space="preserve">2.2. </w:t>
      </w:r>
      <w:proofErr w:type="gramStart"/>
      <w:r>
        <w:t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 Министерства образования и науки Российской Федерации от 22 декабря 2014 года № 1601 «О продолжительности рабочего времени (норме часов педагогической работы за ставку заработной платы) педагогических  работников образовательных учреждений и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определения учебной нагрузки педагогических работников, оговариваемой в трудовом договоре».</w:t>
      </w:r>
    </w:p>
    <w:p w:rsidR="00AD3DD1" w:rsidRDefault="00AD3DD1" w:rsidP="00AD3DD1">
      <w:pPr>
        <w:ind w:firstLine="840"/>
        <w:jc w:val="both"/>
      </w:pPr>
      <w:r>
        <w:t xml:space="preserve">Оплата труда </w:t>
      </w:r>
      <w:proofErr w:type="gramStart"/>
      <w:r>
        <w:t>педагогических работников, осуществляющих учебный процесс производится</w:t>
      </w:r>
      <w:proofErr w:type="gramEnd"/>
      <w:r>
        <w:t xml:space="preserve"> исходя из размера стоимости педагогической услуги. 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ф</w:t>
      </w:r>
      <w:r>
        <w:rPr>
          <w:rFonts w:ascii="Times New Roman" w:hAnsi="Times New Roman" w:cs="Times New Roman"/>
          <w:sz w:val="24"/>
          <w:szCs w:val="24"/>
        </w:rPr>
        <w:t>онд оплаты труда общеобразовательного учреждения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фонд оплаты труда педагогического персонала, осуществляющего учебный процесс;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Директор школы в соответствии с 273- ФЗ  «Об образовании» от 29.12.2012  и Уставом школы формирует и утверждает штатное расписание образовательного учреждения и локальные акты, регулирующие оплату труда учреждения  в пределах фонда оплаты труда общеобразовательного учреждения в соотношении: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фонда оплаты труда педагогического персонала, осуществляющего учебный процесс, устанавливается в размере 70% от общего фонда оплаты труда учреждения;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доля фонда оплаты труда административно-управленческого, учебно-вспомогательного, младшего обслуживающего персонала, педагогического персонала, не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связанного с учебным процессом, устанавливается в размере 30% от общего фонда оплаты труда учреждения;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Соотношение, указанное в подпунктах "а" и "б" пункта 2.3. настоящего положения может быть изменено учреждением в зависимости от фактически сложившейся структуры фонда оплаты труда по категориям персонала, необходимости введения дополнительных штатных единиц и других условий.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Фонд оплаты труда педагогического персонала, осуществляющего учебный процесс, состоит 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и стимулирующей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+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sz w:val="24"/>
          <w:szCs w:val="24"/>
        </w:rPr>
        <w:t>(с),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- базовая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с) - стимулирующая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В базовую часть фонда оплаты труда педагогического персонала, осуществляющего учебный процесс, включаются виды аудиторной (проведение уроков) и могут включаться виды неаудиторной (внеурочной) деятельности учителя.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неаудиторной (внеурочной) деятельности учителя относятся следующие виды работ: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подготовка к урокам и другим видам учебных занятий;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проверка письменных работ;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изготовление дидактического материала и инструктивно-методических пособий;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proofErr w:type="gramStart"/>
      <w:r>
        <w:rPr>
          <w:rFonts w:eastAsia="Times New Roman"/>
          <w:spacing w:val="-3"/>
        </w:rPr>
        <w:t>консультации и дополнительные занятия с обучающимися, в том числе работа с отстающими и одаренными детьми;</w:t>
      </w:r>
      <w:proofErr w:type="gramEnd"/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классное руководство;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заведование элементами инфраструктуры (кабинетами, лабораториями, учебно-опытными участками, мастерскими, музеями и т.п.);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организация внеклассной работы по предмету, соревнований, олимпиад, конкурсов, конференций;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proofErr w:type="spellStart"/>
      <w:r>
        <w:rPr>
          <w:rFonts w:eastAsia="Times New Roman"/>
          <w:spacing w:val="-3"/>
        </w:rPr>
        <w:t>предпрофильная</w:t>
      </w:r>
      <w:proofErr w:type="spellEnd"/>
      <w:r>
        <w:rPr>
          <w:rFonts w:eastAsia="Times New Roman"/>
          <w:spacing w:val="-3"/>
        </w:rPr>
        <w:t xml:space="preserve"> подготовка, профориентация;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руководство предметными кафедрами, методическими объединениями;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ведение клубной, конкурсной, экскурсионной работы с учащимися;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работа с молодыми специалистами (наставничество);</w:t>
      </w:r>
    </w:p>
    <w:p w:rsidR="00AD3DD1" w:rsidRDefault="00AD3DD1" w:rsidP="00AD3DD1">
      <w:pPr>
        <w:shd w:val="clear" w:color="auto" w:fill="FFFFFF"/>
        <w:tabs>
          <w:tab w:val="left" w:pos="7339"/>
        </w:tabs>
        <w:ind w:left="54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другие виды работ (за исключением работы, выполняемой на условиях совмещения).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расходов на установление доплат за дополнительные виды работ, относящихся к неаудиторной (внеурочной) деятельности учителя - 5% фонда оплаты труда.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На стимулирующую часть направляется 25 % фонда оплаты труда. Размер, порядок,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расходования стимулирующей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Положение о фонде материального стимулирования МАОУ СОШ № 10.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(педагогические работники, не имеющие учебной нагрузки) состоит 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части, которая включает компенсационные выплаты, и стимулирующей части: 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+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ФОТпрс</w:t>
      </w:r>
      <w:proofErr w:type="spellEnd"/>
      <w:r>
        <w:rPr>
          <w:rFonts w:ascii="Times New Roman" w:hAnsi="Times New Roman" w:cs="Times New Roman"/>
          <w:sz w:val="24"/>
          <w:szCs w:val="24"/>
        </w:rPr>
        <w:t>(с),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(педагогические работники, не имеющие учебной нагрузки);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ФОТп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- базовая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с) - стимулирующая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Размер, порядок,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расходования стимулирующей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Положение о фонде материального стимулирования МОУ СОШ № 10.</w:t>
      </w:r>
    </w:p>
    <w:p w:rsidR="00AD3DD1" w:rsidRDefault="00AD3DD1" w:rsidP="00AD3DD1">
      <w:pPr>
        <w:jc w:val="both"/>
      </w:pPr>
      <w:r>
        <w:t>2.8. Размер ежемесячных доплат работникам, имеющим государственные награды (включая почетные звания) СССР, Российской Федерации, Кубани, ученую степень доктора наук или кандидата наук, устанавливается в пределах стимулирующей части фонда оплаты труда. Доплаты устанавливаются в абсолютных суммах.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РАСЧЕТА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D1" w:rsidRDefault="00AD3DD1" w:rsidP="00AD3DD1">
      <w:pPr>
        <w:pStyle w:val="ConsPlusNormal"/>
        <w:widowControl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ОСУЩЕСТВЛЯЮЩИХ УЧЕБНЫЙ ПРОЦЕСС</w:t>
      </w:r>
    </w:p>
    <w:p w:rsidR="00AD3DD1" w:rsidRDefault="00AD3DD1" w:rsidP="00AD3D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Месячная заработная плата педагогических работников осуществляющих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адывается из оплаты за аудиторную педагогическую услугу, доплат за дополнительные виды работ и стимулирующих доплат. Для исчисления оплаты за аудиторную педагогическую услугу определяется стоимость педагогической услуги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/час).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педагогической услуги (стоимость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часа) определяется исходя из базовой части фонда оплаты труда педагогического персонала, осуществляющего учебный процесс, уменьшенной на сумму выплат компенсационного характера (определяемых в соответствии с Трудовым кодексом Российской Федерации), сумм доплат за учёную степень и почётные звания и сумм доплат за дополнительные виды работ, относящихся к неаудиторной (внеурочной) деятельности учителя:</w:t>
      </w:r>
      <w:proofErr w:type="gramEnd"/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б) –  КВ - УЗ - ДВ) х 245</w:t>
      </w:r>
    </w:p>
    <w:p w:rsidR="00AD3DD1" w:rsidRDefault="00AD3DD1" w:rsidP="00AD3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---------------------------------------------------------------- ,</w:t>
      </w:r>
    </w:p>
    <w:p w:rsidR="00AD3DD1" w:rsidRDefault="00AD3DD1" w:rsidP="00AD3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в1 + а2 х в2 + а3 х в3 + ... + а10 х в10 + а11 х в11) х 365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245 - среднее расчетное количество дней в учебном году;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б) - базовая часть фонда оплаты труда педагогических работников, осуществляющих учебный процесс;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- сумма компенсационных выплат, осуществляемых в соответствии с трудовым законодательством;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– сумма доплат за учёную степень и почётные звания;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 – сумма доплат за дополнительные виды работ, относящихся к неаудиторной (внеурочной) деятельности учителя;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учащихся в первых классах;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учащихся во вторых классах;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а3 - количество учащихся в третьих классах;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а11 - количество учащихся в одиннадцатых классах;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 первом классе;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во втором классе;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в3 - годовое количество часов по учебному плану в третьем классе;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в11 - годовое количество часов по учебному плану в одиннадцатом классе.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Годовое количество часов по учебному плану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государственными образовательными стандартами и с учетом соответствующих примерных основных образовательных программ, для программ,  имеющих государственную аккредитацию. 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года предусматривается повышение заработной платы, стоимость педагогической услуги корректируется на поправочный коэффициент, определяемый расчётным путём в зависимости от размера и месяца, с которого производится повышение.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Определенная таким образом стоимость педагогической услуги для последующих расчетов может корректироваться на коэффициент 0,95, учитывающий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квалификационную категорию педагогических работников, величина коэффициента определяется учреждением самостоятельно с учетом фактического наличия педагогов, имеющих квалификационную категорию.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Стоимость педагогической услуги для коррекционных классов увеличивается на коэффициент 2,2, учитывающий нормативное снижение наполняемости в этих классах (в среднем - в два раза) и повышение заработной платы педагогических работников на 20%. Данный коэффициент может быть определен учреждением самостоятельно с учетом фактических условий.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наличии в школе лицейских (гимназических) классов стоимость педагогической услуги корректируется на повышающий коэффициент 1,15, учитывающий увеличение заработной платы педагогических работников на 15%. Определенная таким образом стоимость педагогической услуги применяется для расчета заработной платы педагогов, осуществляющих обучение в этих классах.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 работника, осуществляющего учебный процесс рассчитывается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Н 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Г+УЗ+ДВ,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оклад педагогического работника, осуществляющего учебный процесс;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педагогической услуги 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-час);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в каждом классе;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часов по предмету по учебному плану в месяц в каждом классе (для перевода недельного учебного плана в месячный используется коэффициент перевода - 4,0 (условное количество недель в месяце);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- коэффициент, учитывающий возможное деление класса на группы, величина коэффициента определяется общеобразовательным учреждением самостоятельно;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– сумма доплат за учёную степень и почётные звания;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 - сумма доплат за дополнительные виды работ, относящихся к неаудиторной (внеурочной) деятельности учителя. 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педагог ведет несколько предметов в разных классах, то его заработная плата рассчитывается по каждому предмету и классу отдельно.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определении заработной платы педагогов по предметам учитывается деление классов на группы, предусмотренное Типовым положением об общеобразовательном учреждении. В этом случае стоимость педагогической услуги определяется с учетом коэффициента Г = 2.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обучении детей на дому заработная плата педагогов, осуществляющих такое обучение, определяется исходя из количества детей в конкретном классе, в состав которого включен ребенок, обучающийся на дому. При этом к стоимости педагогической услуги применяется повышающий коэффициент 1,2, учитывающий повышение заработной платы на 20%.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Установление заработной платы педагогических работников осуществляющих учебный процесс производится 2 раза в год, исходя из численности учащихся по состоянию на начало учебного года (1 сентября) и начало календарного года (1 января).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Учителям, которым не может быть обеспечена полная учебная нагрузка, гарантируется выплата заработной платы в случаях, предусмотренных постановлением Правительства РФ от 03.04.2003 № 191, и в размерах, установленных указанным постановлением.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установлении учебной нагрузки больше или меньше нормы часов, чем предусмотрено в Постановлении Правительства РФ от 03.04.2003 № 191, требуется письменное согласие работника.</w:t>
      </w:r>
    </w:p>
    <w:p w:rsidR="00AD3DD1" w:rsidRDefault="00AD3DD1" w:rsidP="00AD3DD1">
      <w:pPr>
        <w:jc w:val="both"/>
        <w:outlineLvl w:val="0"/>
      </w:pPr>
      <w:r>
        <w:t>3.11. В соответствии с данным положением из базовой части ФОТ производится оплата дополнительных видов работ не входящих в должностные обязанности учителя. Оплата дополнительных видов работ учителя проводится с использованием условных расчетных часов, которые нормированы для конкретных видов деятельности.</w:t>
      </w:r>
    </w:p>
    <w:p w:rsidR="00AD3DD1" w:rsidRDefault="00AD3DD1" w:rsidP="00AD3DD1">
      <w:pPr>
        <w:jc w:val="both"/>
      </w:pPr>
      <w:r>
        <w:lastRenderedPageBreak/>
        <w:t xml:space="preserve">3.12. Из стимулирующей части ФОТ производится доплата за классное руководство. Классное руководство оплачивается по формуле: </w:t>
      </w:r>
      <w:proofErr w:type="spellStart"/>
      <w:r>
        <w:t>Зкр</w:t>
      </w:r>
      <w:proofErr w:type="spellEnd"/>
      <w:r>
        <w:t xml:space="preserve"> = </w:t>
      </w:r>
      <w:proofErr w:type="spellStart"/>
      <w:r>
        <w:t>Стп</w:t>
      </w:r>
      <w:proofErr w:type="spellEnd"/>
      <w:r>
        <w:t xml:space="preserve"> *  </w:t>
      </w:r>
      <w:proofErr w:type="spellStart"/>
      <w:r>
        <w:t>Ук</w:t>
      </w:r>
      <w:proofErr w:type="spellEnd"/>
      <w:r>
        <w:t xml:space="preserve"> * Ч, где</w:t>
      </w:r>
    </w:p>
    <w:p w:rsidR="00AD3DD1" w:rsidRDefault="00AD3DD1" w:rsidP="00AD3DD1">
      <w:pPr>
        <w:ind w:firstLine="708"/>
        <w:jc w:val="both"/>
      </w:pPr>
      <w:proofErr w:type="spellStart"/>
      <w:r>
        <w:t>Зкр</w:t>
      </w:r>
      <w:proofErr w:type="spellEnd"/>
      <w:r>
        <w:t xml:space="preserve"> – доплата классного руководителя;</w:t>
      </w:r>
    </w:p>
    <w:p w:rsidR="00AD3DD1" w:rsidRDefault="00AD3DD1" w:rsidP="00AD3DD1">
      <w:pPr>
        <w:ind w:firstLine="708"/>
        <w:jc w:val="both"/>
      </w:pPr>
      <w:proofErr w:type="spellStart"/>
      <w:r>
        <w:t>Стп</w:t>
      </w:r>
      <w:proofErr w:type="spellEnd"/>
      <w:r>
        <w:t xml:space="preserve"> – стоимость педагогической услуги;</w:t>
      </w:r>
    </w:p>
    <w:p w:rsidR="00AD3DD1" w:rsidRDefault="00AD3DD1" w:rsidP="00AD3DD1">
      <w:pPr>
        <w:ind w:firstLine="708"/>
        <w:jc w:val="both"/>
      </w:pPr>
      <w:proofErr w:type="spellStart"/>
      <w:r>
        <w:t>Ук</w:t>
      </w:r>
      <w:proofErr w:type="spellEnd"/>
      <w:r>
        <w:t xml:space="preserve"> – количество учащихся в классе (конкретно по каждому классу);</w:t>
      </w:r>
    </w:p>
    <w:p w:rsidR="00AD3DD1" w:rsidRDefault="00AD3DD1" w:rsidP="00AD3DD1">
      <w:pPr>
        <w:ind w:firstLine="708"/>
        <w:jc w:val="both"/>
      </w:pPr>
      <w:r>
        <w:t>Ч – количество часов работы в месяц, до 4 часов в неделю.</w:t>
      </w:r>
    </w:p>
    <w:p w:rsidR="00AD3DD1" w:rsidRDefault="00AD3DD1" w:rsidP="00AD3DD1">
      <w:pPr>
        <w:ind w:firstLine="708"/>
        <w:jc w:val="both"/>
      </w:pPr>
      <w:r>
        <w:t>Доплата за классное руководство из фонда оплаты труда учреждения не может быть более 999 рублей.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Из базовой части ФОТ производится доплата, учитывающая приоритетность и сложность предмета  с учетом участия предмета в итоговой аттестации, дополнительной нагрузки педагога, обусловленной информативной емкостью предмета, необходимостью подготовки лабораторного оборудования, доплата к заработной плате педагогических работников учитывает подготовку к урокам, особые условия труда в 1 классе, индивидуальную работу с учащимися. 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повышающего коэффициента по предметам: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0,20 - информатика, история, обществознание, география, английский язык;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0,20 - химия, биология, физика;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0,25 – русский язык и литература, математика 5-8 классы, 2-4 классы;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0,30 - 1-е классы;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0,25 – русский язык и литература, математика 9-10 классы;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 0,30 – предметы ФГОС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0,35 - 11 классы;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проверку письменных работ учащихся производится по формуле:</w:t>
      </w:r>
    </w:p>
    <w:p w:rsidR="00AD3DD1" w:rsidRDefault="00AD3DD1" w:rsidP="00AD3DD1">
      <w:pPr>
        <w:ind w:firstLine="708"/>
        <w:jc w:val="both"/>
      </w:pPr>
      <w:r>
        <w:tab/>
      </w:r>
      <w:proofErr w:type="spellStart"/>
      <w:r>
        <w:t>Ддр</w:t>
      </w:r>
      <w:proofErr w:type="spellEnd"/>
      <w:r>
        <w:t xml:space="preserve"> = </w:t>
      </w:r>
      <w:proofErr w:type="spellStart"/>
      <w:r>
        <w:t>Стп</w:t>
      </w:r>
      <w:proofErr w:type="spellEnd"/>
      <w:r>
        <w:t xml:space="preserve"> *  </w:t>
      </w:r>
      <w:proofErr w:type="spellStart"/>
      <w:r>
        <w:t>Ук</w:t>
      </w:r>
      <w:proofErr w:type="spellEnd"/>
      <w:r>
        <w:t xml:space="preserve"> * Ч, где</w:t>
      </w:r>
    </w:p>
    <w:p w:rsidR="00AD3DD1" w:rsidRDefault="00AD3DD1" w:rsidP="00AD3DD1">
      <w:pPr>
        <w:ind w:firstLine="708"/>
        <w:jc w:val="both"/>
      </w:pPr>
      <w:proofErr w:type="spellStart"/>
      <w:r>
        <w:t>Ддр</w:t>
      </w:r>
      <w:proofErr w:type="spellEnd"/>
      <w:r>
        <w:t xml:space="preserve"> – доплата за дополнительные виды работ;</w:t>
      </w:r>
    </w:p>
    <w:p w:rsidR="00AD3DD1" w:rsidRDefault="00AD3DD1" w:rsidP="00AD3DD1">
      <w:pPr>
        <w:ind w:firstLine="708"/>
        <w:jc w:val="both"/>
      </w:pPr>
      <w:proofErr w:type="spellStart"/>
      <w:r>
        <w:t>Стп</w:t>
      </w:r>
      <w:proofErr w:type="spellEnd"/>
      <w:r>
        <w:t xml:space="preserve"> – стоимость педагогической услуги;</w:t>
      </w:r>
    </w:p>
    <w:p w:rsidR="00AD3DD1" w:rsidRDefault="00AD3DD1" w:rsidP="00AD3DD1">
      <w:pPr>
        <w:ind w:firstLine="708"/>
        <w:jc w:val="both"/>
      </w:pPr>
      <w:proofErr w:type="spellStart"/>
      <w:r>
        <w:t>Уч</w:t>
      </w:r>
      <w:proofErr w:type="spellEnd"/>
      <w:r>
        <w:t xml:space="preserve"> – количество учащихся в классах;</w:t>
      </w:r>
    </w:p>
    <w:p w:rsidR="00AD3DD1" w:rsidRDefault="00AD3DD1" w:rsidP="00AD3DD1">
      <w:pPr>
        <w:ind w:firstLine="708"/>
        <w:jc w:val="both"/>
      </w:pPr>
      <w:r>
        <w:t>Ч – количество часов работы в месяц, в соответствии с категорией сложности предмета:</w:t>
      </w:r>
    </w:p>
    <w:p w:rsidR="00AD3DD1" w:rsidRDefault="00AD3DD1" w:rsidP="00AD3DD1">
      <w:pPr>
        <w:ind w:firstLine="708"/>
        <w:jc w:val="both"/>
      </w:pPr>
      <w:r>
        <w:t>до 0,5 часа в неделю - химия, биология, физика, английский язык;</w:t>
      </w:r>
    </w:p>
    <w:p w:rsidR="00AD3DD1" w:rsidRDefault="00AD3DD1" w:rsidP="00AD3DD1">
      <w:pPr>
        <w:ind w:firstLine="708"/>
        <w:jc w:val="both"/>
      </w:pPr>
      <w:r>
        <w:t>до 1,5 часа в неделю – начальные классы;</w:t>
      </w:r>
    </w:p>
    <w:p w:rsidR="00AD3DD1" w:rsidRDefault="00AD3DD1" w:rsidP="00AD3DD1">
      <w:pPr>
        <w:ind w:firstLine="708"/>
        <w:jc w:val="both"/>
      </w:pPr>
      <w:r>
        <w:t>до 1,5 часов в неделю - русский язык и литература, математика.</w:t>
      </w:r>
    </w:p>
    <w:p w:rsidR="00AD3DD1" w:rsidRDefault="00AD3DD1" w:rsidP="00AD3DD1">
      <w:pPr>
        <w:jc w:val="both"/>
      </w:pPr>
      <w:r>
        <w:t xml:space="preserve">3.14. Доплата консультации и дополнительные занятия, работа с отстающими и одаренными детьми, по формуле: </w:t>
      </w:r>
    </w:p>
    <w:p w:rsidR="00AD3DD1" w:rsidRDefault="00AD3DD1" w:rsidP="00AD3DD1">
      <w:pPr>
        <w:ind w:firstLine="708"/>
      </w:pPr>
      <w:proofErr w:type="spellStart"/>
      <w:r>
        <w:t>Ддз</w:t>
      </w:r>
      <w:proofErr w:type="spellEnd"/>
      <w:r>
        <w:t xml:space="preserve"> = </w:t>
      </w:r>
      <w:proofErr w:type="spellStart"/>
      <w:r>
        <w:t>Стп</w:t>
      </w:r>
      <w:proofErr w:type="spellEnd"/>
      <w:r>
        <w:t xml:space="preserve"> *  </w:t>
      </w:r>
      <w:proofErr w:type="spellStart"/>
      <w:r>
        <w:t>Ук</w:t>
      </w:r>
      <w:proofErr w:type="spellEnd"/>
      <w:r>
        <w:t xml:space="preserve"> * Ч * 1,5, где</w:t>
      </w:r>
    </w:p>
    <w:p w:rsidR="00AD3DD1" w:rsidRDefault="00AD3DD1" w:rsidP="00AD3DD1">
      <w:pPr>
        <w:ind w:firstLine="708"/>
      </w:pPr>
      <w:proofErr w:type="spellStart"/>
      <w:r>
        <w:t>Ддз</w:t>
      </w:r>
      <w:proofErr w:type="spellEnd"/>
      <w:r>
        <w:t xml:space="preserve"> – доплата за дополнительные занятия;</w:t>
      </w:r>
    </w:p>
    <w:p w:rsidR="00AD3DD1" w:rsidRDefault="00AD3DD1" w:rsidP="00AD3DD1">
      <w:pPr>
        <w:ind w:firstLine="708"/>
      </w:pPr>
      <w:proofErr w:type="spellStart"/>
      <w:r>
        <w:t>Стп</w:t>
      </w:r>
      <w:proofErr w:type="spellEnd"/>
      <w:r>
        <w:t xml:space="preserve"> – стоимость педагогической услуги;</w:t>
      </w:r>
    </w:p>
    <w:p w:rsidR="00AD3DD1" w:rsidRDefault="00AD3DD1" w:rsidP="00AD3DD1">
      <w:pPr>
        <w:ind w:firstLine="708"/>
      </w:pPr>
      <w:proofErr w:type="spellStart"/>
      <w:r>
        <w:t>Ук</w:t>
      </w:r>
      <w:proofErr w:type="spellEnd"/>
      <w:r>
        <w:t xml:space="preserve"> – количество охваченных учащихся (до 10 человек);</w:t>
      </w:r>
    </w:p>
    <w:p w:rsidR="00AD3DD1" w:rsidRDefault="00AD3DD1" w:rsidP="00AD3DD1">
      <w:pPr>
        <w:ind w:firstLine="708"/>
      </w:pPr>
      <w:r>
        <w:t>Ч – количество часов работы в месяц;</w:t>
      </w:r>
    </w:p>
    <w:p w:rsidR="00AD3DD1" w:rsidRDefault="00AD3DD1" w:rsidP="00AD3DD1">
      <w:pPr>
        <w:ind w:firstLine="708"/>
      </w:pPr>
      <w:r>
        <w:t>1,5 – поправочный коэффициент, учитывающий время необходимое для подготовки занятий.</w:t>
      </w:r>
    </w:p>
    <w:p w:rsidR="00AD3DD1" w:rsidRDefault="00AD3DD1" w:rsidP="00AD3DD1">
      <w:pPr>
        <w:jc w:val="both"/>
      </w:pPr>
      <w:r>
        <w:t xml:space="preserve">3.15. Доплаты и стимулирующие выплаты за </w:t>
      </w:r>
      <w:proofErr w:type="gramStart"/>
      <w:r>
        <w:t>организацию</w:t>
      </w:r>
      <w:proofErr w:type="gramEnd"/>
      <w:r>
        <w:t xml:space="preserve"> и качественное проведение внеклассной работы по предмету, клубной, досуговой деятельности, создание условий для безопасности и </w:t>
      </w:r>
      <w:proofErr w:type="spellStart"/>
      <w:r>
        <w:t>здоровьесбережения</w:t>
      </w:r>
      <w:proofErr w:type="spellEnd"/>
      <w:r>
        <w:t xml:space="preserve"> учащихся </w:t>
      </w:r>
      <w:proofErr w:type="spellStart"/>
      <w:r>
        <w:t>расчитываются</w:t>
      </w:r>
      <w:proofErr w:type="spellEnd"/>
      <w:r>
        <w:t xml:space="preserve"> по формуле:</w:t>
      </w:r>
    </w:p>
    <w:p w:rsidR="00AD3DD1" w:rsidRDefault="00AD3DD1" w:rsidP="00AD3DD1">
      <w:pPr>
        <w:ind w:firstLine="708"/>
      </w:pPr>
      <w:proofErr w:type="spellStart"/>
      <w:r>
        <w:t>Ддз</w:t>
      </w:r>
      <w:proofErr w:type="spellEnd"/>
      <w:r>
        <w:t xml:space="preserve"> = </w:t>
      </w:r>
      <w:proofErr w:type="spellStart"/>
      <w:r>
        <w:t>Стп</w:t>
      </w:r>
      <w:proofErr w:type="spellEnd"/>
      <w:r>
        <w:t xml:space="preserve"> *  </w:t>
      </w:r>
      <w:proofErr w:type="spellStart"/>
      <w:r>
        <w:t>Ук</w:t>
      </w:r>
      <w:proofErr w:type="spellEnd"/>
      <w:r>
        <w:t xml:space="preserve"> * Ч * 1,5, где</w:t>
      </w:r>
    </w:p>
    <w:p w:rsidR="00AD3DD1" w:rsidRDefault="00AD3DD1" w:rsidP="00AD3DD1">
      <w:pPr>
        <w:ind w:firstLine="708"/>
      </w:pPr>
      <w:proofErr w:type="spellStart"/>
      <w:r>
        <w:t>Ддз</w:t>
      </w:r>
      <w:proofErr w:type="spellEnd"/>
      <w:r>
        <w:t xml:space="preserve"> – доплата за дополнительную занятость;</w:t>
      </w:r>
    </w:p>
    <w:p w:rsidR="00AD3DD1" w:rsidRDefault="00AD3DD1" w:rsidP="00AD3DD1">
      <w:pPr>
        <w:ind w:firstLine="708"/>
      </w:pPr>
      <w:proofErr w:type="spellStart"/>
      <w:r>
        <w:t>Стп</w:t>
      </w:r>
      <w:proofErr w:type="spellEnd"/>
      <w:r>
        <w:t xml:space="preserve"> – стоимость педагогической услуги;</w:t>
      </w:r>
    </w:p>
    <w:p w:rsidR="00AD3DD1" w:rsidRDefault="00AD3DD1" w:rsidP="00AD3DD1">
      <w:pPr>
        <w:ind w:firstLine="708"/>
      </w:pPr>
      <w:proofErr w:type="spellStart"/>
      <w:r>
        <w:t>Ук</w:t>
      </w:r>
      <w:proofErr w:type="spellEnd"/>
      <w:r>
        <w:t xml:space="preserve"> – количество охваченных учащихся (до 15 человек);</w:t>
      </w:r>
    </w:p>
    <w:p w:rsidR="00AD3DD1" w:rsidRDefault="00AD3DD1" w:rsidP="00AD3DD1">
      <w:pPr>
        <w:ind w:firstLine="708"/>
      </w:pPr>
      <w:r>
        <w:t>Ч – количество часов работы в месяц;</w:t>
      </w:r>
    </w:p>
    <w:p w:rsidR="00AD3DD1" w:rsidRDefault="00AD3DD1" w:rsidP="00AD3DD1">
      <w:pPr>
        <w:ind w:firstLine="708"/>
      </w:pPr>
      <w:r>
        <w:t>1,5 – поправочный коэффициент, учитывающий время необходимое для подготовки занятий.</w:t>
      </w:r>
    </w:p>
    <w:p w:rsidR="00AD3DD1" w:rsidRDefault="00AD3DD1" w:rsidP="00AD3DD1">
      <w:pPr>
        <w:jc w:val="both"/>
      </w:pPr>
      <w:r>
        <w:lastRenderedPageBreak/>
        <w:t xml:space="preserve">3.16. Доплата за заведование элементами инфраструктуры (кабинетами, лабораториями, учебно-опытным участком, мастерскими, музеем, компьютерной и оргтехникой и др.), школьными предметными кафедрами, методическими объединениями, выполнение отдельных срочных работ оплачивается от 0,5 часа в неделю и более, в зависимости от объема выполняемых работ, также по формуле </w:t>
      </w:r>
    </w:p>
    <w:p w:rsidR="00AD3DD1" w:rsidRDefault="00AD3DD1" w:rsidP="00AD3DD1">
      <w:pPr>
        <w:ind w:firstLine="708"/>
        <w:jc w:val="both"/>
      </w:pPr>
      <w:proofErr w:type="spellStart"/>
      <w:r>
        <w:t>Ддр</w:t>
      </w:r>
      <w:proofErr w:type="spellEnd"/>
      <w:r>
        <w:t xml:space="preserve"> = </w:t>
      </w:r>
      <w:proofErr w:type="spellStart"/>
      <w:r>
        <w:t>Стп</w:t>
      </w:r>
      <w:proofErr w:type="spellEnd"/>
      <w:r>
        <w:t xml:space="preserve"> *  </w:t>
      </w:r>
      <w:proofErr w:type="spellStart"/>
      <w:r>
        <w:t>Ук</w:t>
      </w:r>
      <w:proofErr w:type="spellEnd"/>
      <w:r>
        <w:t xml:space="preserve"> * Ч, где</w:t>
      </w:r>
    </w:p>
    <w:p w:rsidR="00AD3DD1" w:rsidRDefault="00AD3DD1" w:rsidP="00AD3DD1">
      <w:pPr>
        <w:ind w:firstLine="708"/>
        <w:jc w:val="both"/>
      </w:pPr>
      <w:proofErr w:type="spellStart"/>
      <w:r>
        <w:t>Ддр</w:t>
      </w:r>
      <w:proofErr w:type="spellEnd"/>
      <w:r>
        <w:t xml:space="preserve"> – доплата за дополнительные виды работ;</w:t>
      </w:r>
    </w:p>
    <w:p w:rsidR="00AD3DD1" w:rsidRDefault="00AD3DD1" w:rsidP="00AD3DD1">
      <w:pPr>
        <w:ind w:firstLine="708"/>
        <w:jc w:val="both"/>
      </w:pPr>
      <w:proofErr w:type="spellStart"/>
      <w:r>
        <w:t>Стп</w:t>
      </w:r>
      <w:proofErr w:type="spellEnd"/>
      <w:r>
        <w:t xml:space="preserve"> – стоимость педагогической услуги;</w:t>
      </w:r>
    </w:p>
    <w:p w:rsidR="00AD3DD1" w:rsidRDefault="00AD3DD1" w:rsidP="00AD3DD1">
      <w:pPr>
        <w:ind w:firstLine="708"/>
        <w:jc w:val="both"/>
      </w:pPr>
      <w:proofErr w:type="spellStart"/>
      <w:r>
        <w:t>Ук</w:t>
      </w:r>
      <w:proofErr w:type="spellEnd"/>
      <w:r>
        <w:t xml:space="preserve"> –  количество учащихся в классе;</w:t>
      </w:r>
    </w:p>
    <w:p w:rsidR="00AD3DD1" w:rsidRDefault="00AD3DD1" w:rsidP="00AD3DD1">
      <w:pPr>
        <w:ind w:firstLine="708"/>
      </w:pPr>
      <w:r>
        <w:t>1,5 – поправочный коэффициент</w:t>
      </w:r>
    </w:p>
    <w:p w:rsidR="00AD3DD1" w:rsidRDefault="00AD3DD1" w:rsidP="00AD3DD1">
      <w:pPr>
        <w:ind w:firstLine="708"/>
        <w:jc w:val="both"/>
      </w:pPr>
      <w:r>
        <w:t>Ч – количество часов работы в месяц, в соответствии с категорией сложности предмета определяемой учреждением самостоятельно:</w:t>
      </w:r>
    </w:p>
    <w:p w:rsidR="00AD3DD1" w:rsidRDefault="00AD3DD1" w:rsidP="00AD3DD1">
      <w:r>
        <w:t>3.17. Выплаты стимулирующего характера, премии, поощрительные выплаты, материальная помощь осуществляются за счет стимулирующей части фонда оплаты труда.</w:t>
      </w:r>
    </w:p>
    <w:p w:rsidR="00AD3DD1" w:rsidRDefault="00AD3DD1" w:rsidP="00AD3DD1">
      <w:pPr>
        <w:ind w:firstLine="708"/>
        <w:jc w:val="both"/>
      </w:pPr>
      <w:r>
        <w:t>Распределение указанных выплат по результатам труда производится руководителем общеобразовательного учреждения в соответствии с порядком и условиями, определенными Положением о фонде материального стимулирования согласованным с органом, обеспечивающим государственно-общественный характер управления общеобразовательным учреждением, и профсоюзным органом. Критерием для осуществления поощрительных выплат является качество обучения и воспитания учащихся.</w:t>
      </w:r>
    </w:p>
    <w:p w:rsidR="00AD3DD1" w:rsidRDefault="00AD3DD1" w:rsidP="00AD3DD1">
      <w:pPr>
        <w:ind w:firstLine="708"/>
        <w:jc w:val="both"/>
      </w:pPr>
      <w: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AD3DD1" w:rsidRDefault="00AD3DD1" w:rsidP="00AD3DD1">
      <w:pPr>
        <w:jc w:val="both"/>
        <w:rPr>
          <w:color w:val="FF0000"/>
        </w:rPr>
      </w:pPr>
    </w:p>
    <w:p w:rsidR="00AD3DD1" w:rsidRDefault="00AD3DD1" w:rsidP="00AD3DD1">
      <w:pPr>
        <w:numPr>
          <w:ilvl w:val="0"/>
          <w:numId w:val="2"/>
        </w:numPr>
        <w:autoSpaceDE w:val="0"/>
        <w:jc w:val="center"/>
        <w:rPr>
          <w:lang w:eastAsia="ar-SA"/>
        </w:rPr>
      </w:pPr>
      <w:r>
        <w:rPr>
          <w:lang w:eastAsia="ar-SA"/>
        </w:rPr>
        <w:t>ОПЛАТА ТРУДА АДМИНИСТРАВТИВНО-УПРАВЛЕНЧЕСКОГО, УЧЕБНО-ВСПОМОГАТЕЛЬНОГО, МЛАДШЕГО ОБСЛУЖИВАЮЩЕГО ПЕРСОНАЛА</w:t>
      </w:r>
    </w:p>
    <w:p w:rsidR="00AD3DD1" w:rsidRDefault="00AD3DD1" w:rsidP="00AD3DD1">
      <w:pPr>
        <w:autoSpaceDE w:val="0"/>
        <w:ind w:left="720"/>
        <w:rPr>
          <w:rFonts w:eastAsia="Times New Roman"/>
          <w:lang w:eastAsia="ar-SA"/>
        </w:rPr>
      </w:pPr>
      <w:r>
        <w:rPr>
          <w:lang w:eastAsia="ar-SA"/>
        </w:rPr>
        <w:t xml:space="preserve"> 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Заработная плата руководителя учреждения устанавливается исходя из группы оплаты труда руководителей учреждений, определяемой в зависимости от количества учащихся, и средней заработной платы педагогов, осуществляющих учебный процесс: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К, где: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заработная плата руководителя общеобразовательного учреждения;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расчетный средний оклад педагогических работников, осуществляющих учебный процесс, исчисленный исходя из стоимости педагогической услуги;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установленный по группам оплаты труда руководителей учреждений.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критерии отнесения к группам по оплате труда руководителей общеобразовательных учреждений устанавливаются учредителем общеобразовательного учреждения.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учреждения может устанавливать дополнительные выплаты руководителю образовательного учреждения за наличие квалификационной категории и другие доплаты, а также выплаты из стимулирующего фонда.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и порядок указанных выплат определяется нормативным правовым актом учредителя общеобразовательного учреждения. 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оплаты труда заместителей директора выделяется необходимый объем средств из расчета:  ФОТ зам = Ор х 0,75 х 5, где Ор – оклад руководителя, 5 – количество заместителей.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заместителей директора по учебно-методической работе, учебно-воспитательной работе, воспитательной работе, административно-хозяйственной работе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заведующего библиотекой устанавливается в размере от 60% до 90% от заработной платы руководителя (без доплат и надбавок). 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Базовая часть фонда оплаты труда обеспечивает гарантированную заработную плату административно-управленческого, педагогического, учебно-вспомогательного и младшего обслуживающего персонала. </w:t>
      </w:r>
    </w:p>
    <w:p w:rsidR="00AD3DD1" w:rsidRDefault="00AD3DD1" w:rsidP="00AD3DD1">
      <w:pPr>
        <w:jc w:val="both"/>
      </w:pPr>
      <w:r>
        <w:t xml:space="preserve">4.4. Размеры и порядок оплаты труда учебно-вспомогательного, младшего обслуживающего персонала, педагогического персонала, не связанного с учебным процессом, определяются в соответствии с Положением </w:t>
      </w:r>
      <w:r>
        <w:rPr>
          <w:rFonts w:eastAsia="Times New Roman"/>
          <w:lang w:eastAsia="ar-SA"/>
        </w:rPr>
        <w:t xml:space="preserve">об оплате труда работников муниципальных  образовательных учреждений, находящихся в ведомственном подчинении управления образования администрации муниципального образования </w:t>
      </w:r>
      <w:proofErr w:type="spellStart"/>
      <w:r>
        <w:rPr>
          <w:rFonts w:eastAsia="Times New Roman"/>
          <w:lang w:eastAsia="ar-SA"/>
        </w:rPr>
        <w:t>Курганинский</w:t>
      </w:r>
      <w:proofErr w:type="spellEnd"/>
      <w:r>
        <w:rPr>
          <w:rFonts w:eastAsia="Times New Roman"/>
          <w:lang w:eastAsia="ar-SA"/>
        </w:rPr>
        <w:t xml:space="preserve"> район и настоящим Положением</w:t>
      </w:r>
      <w:r>
        <w:t xml:space="preserve">. </w:t>
      </w:r>
    </w:p>
    <w:p w:rsidR="00AD3DD1" w:rsidRDefault="00AD3DD1" w:rsidP="00AD3DD1">
      <w:pPr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4.6. </w:t>
      </w:r>
      <w:r>
        <w:rPr>
          <w:lang w:eastAsia="ar-SA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</w:t>
      </w:r>
      <w:proofErr w:type="gramStart"/>
      <w:r>
        <w:rPr>
          <w:lang w:eastAsia="ar-SA"/>
        </w:rPr>
        <w:t>платы</w:t>
      </w:r>
      <w:proofErr w:type="gramEnd"/>
      <w:r>
        <w:rPr>
          <w:lang w:eastAsia="ar-SA"/>
        </w:rPr>
        <w:t xml:space="preserve"> установленному по профессиональным квалификационной группе образует новый оклад. М</w:t>
      </w:r>
      <w:r>
        <w:rPr>
          <w:rFonts w:eastAsia="Times New Roman"/>
          <w:lang w:eastAsia="ar-SA"/>
        </w:rPr>
        <w:t xml:space="preserve">инимальные размеры окладов (должностных окладов), ставок заработной платы и размеры повышающих коэффициентов по профессиональным квалификационным уровням отражены в приложении № 1 </w:t>
      </w:r>
      <w:r>
        <w:rPr>
          <w:rFonts w:eastAsia="Times New Roman"/>
          <w:iCs/>
          <w:lang w:eastAsia="ar-SA"/>
        </w:rPr>
        <w:t>к настоящему Положению</w:t>
      </w:r>
      <w:r>
        <w:rPr>
          <w:rFonts w:eastAsia="Times New Roman"/>
          <w:lang w:eastAsia="ar-SA"/>
        </w:rPr>
        <w:t xml:space="preserve">. </w:t>
      </w:r>
    </w:p>
    <w:p w:rsidR="00AD3DD1" w:rsidRDefault="00AD3DD1" w:rsidP="00AD3DD1">
      <w:pPr>
        <w:jc w:val="both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 xml:space="preserve">4.7. </w:t>
      </w:r>
      <w:proofErr w:type="gramStart"/>
      <w:r>
        <w:rPr>
          <w:rFonts w:eastAsia="Times New Roman"/>
          <w:iCs/>
          <w:lang w:eastAsia="ar-SA"/>
        </w:rPr>
        <w:t xml:space="preserve">Установление окладов работникам учреждений, должности которых не включены в приложение № 1 к настоящему Положению, производится в соответствии с профессиональными квалификационными группами общих профессий рабочих  и профессиональными квалификационными группами общеотраслевых должностей руководителей, специалистов и служащих, утвержденными нормативными правовыми актами муниципального образования </w:t>
      </w:r>
      <w:proofErr w:type="spellStart"/>
      <w:r>
        <w:rPr>
          <w:rFonts w:eastAsia="Times New Roman"/>
          <w:iCs/>
          <w:lang w:eastAsia="ar-SA"/>
        </w:rPr>
        <w:t>Курганинский</w:t>
      </w:r>
      <w:proofErr w:type="spellEnd"/>
      <w:r>
        <w:rPr>
          <w:rFonts w:eastAsia="Times New Roman"/>
          <w:iCs/>
          <w:lang w:eastAsia="ar-SA"/>
        </w:rPr>
        <w:t xml:space="preserve"> район.</w:t>
      </w:r>
      <w:proofErr w:type="gramEnd"/>
    </w:p>
    <w:p w:rsidR="00AD3DD1" w:rsidRDefault="00AD3DD1" w:rsidP="00AD3DD1">
      <w:pPr>
        <w:jc w:val="center"/>
        <w:rPr>
          <w:b/>
          <w:color w:val="FF0000"/>
        </w:rPr>
      </w:pPr>
    </w:p>
    <w:p w:rsidR="00AD3DD1" w:rsidRDefault="00AD3DD1" w:rsidP="00AD3DD1">
      <w:pPr>
        <w:numPr>
          <w:ilvl w:val="0"/>
          <w:numId w:val="2"/>
        </w:numPr>
        <w:jc w:val="center"/>
      </w:pPr>
      <w:r>
        <w:t>ПОРЯДОК И УСЛОВИЯ ПОЧАСОВОЙ ОПЛАТЫ ТРУДА</w:t>
      </w:r>
    </w:p>
    <w:p w:rsidR="00AD3DD1" w:rsidRDefault="00AD3DD1" w:rsidP="00AD3DD1">
      <w:pPr>
        <w:ind w:left="720"/>
      </w:pP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 Почасовая оплата труда учителей и преподавателей и других педагогических работников применяется при оплате: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оплате за часы преподавательской работы в объеме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тарификации;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оплаты за один час указанной педагогической работы определяется путем деления ставки заработной платы 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AD3DD1" w:rsidRDefault="00AD3DD1" w:rsidP="00AD3DD1">
      <w:pPr>
        <w:pStyle w:val="ConsPlusNormal"/>
        <w:widowControl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 педагогического работника, на количество рабочих дней в году по шестидневной (пятидневной) рабочей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неделе и деления полученного результата на 5 (количество рабочих дней в неделе), а затем на 12 (количество месяцев в году).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труда за замещение отсутствующего учителя,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AD3DD1" w:rsidRDefault="00AD3DD1" w:rsidP="00AD3DD1">
      <w:pPr>
        <w:jc w:val="both"/>
      </w:pPr>
      <w:r>
        <w:t xml:space="preserve">5.2. </w:t>
      </w:r>
      <w:proofErr w:type="gramStart"/>
      <w:r>
        <w:t>В случае привлечения к преподавательской работе высококвалифицированных специалистов (указываются категория специалистов, например, вузов, науки и др.) руководитель по согласованию с выборным профсоюзным органом может применять условия и коэффициенты ставок почасовой оплаты труда, установленные с учетом ученой степени кандидата или доктора наук, либо ученого звания профессора, или доцента, утвержденные постановлением Минтруда РФ от 21 января 1993г. № 7.</w:t>
      </w:r>
      <w:proofErr w:type="gramEnd"/>
    </w:p>
    <w:p w:rsidR="00AD3DD1" w:rsidRDefault="00AD3DD1" w:rsidP="00AD3DD1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D3DD1" w:rsidRDefault="00AD3DD1" w:rsidP="00AD3DD1"/>
    <w:p w:rsidR="00AD3DD1" w:rsidRDefault="00AD3DD1" w:rsidP="00AD3DD1">
      <w:pPr>
        <w:jc w:val="center"/>
        <w:rPr>
          <w:caps/>
        </w:rPr>
      </w:pPr>
      <w:r>
        <w:t>6. ПОРЯДОК ОПРЕДЕЛЕНИЯ УРОВНЯ ОБРАЗОВАНИЯ</w:t>
      </w:r>
    </w:p>
    <w:p w:rsidR="00AD3DD1" w:rsidRDefault="00AD3DD1" w:rsidP="00AD3DD1">
      <w:pPr>
        <w:jc w:val="both"/>
      </w:pPr>
    </w:p>
    <w:p w:rsidR="00AD3DD1" w:rsidRDefault="00AD3DD1" w:rsidP="00AD3DD1">
      <w:pPr>
        <w:jc w:val="both"/>
      </w:pPr>
      <w:r>
        <w:t>6.1. Уровень образования педагогических работников при установлении разрядов оплаты труда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педагогов психологов, концертмейстеров, учителей-логопедов).</w:t>
      </w:r>
    </w:p>
    <w:p w:rsidR="00AD3DD1" w:rsidRDefault="00AD3DD1" w:rsidP="00AD3DD1">
      <w:pPr>
        <w:jc w:val="both"/>
      </w:pPr>
      <w:r>
        <w:t xml:space="preserve"> 6.2. Педагогическим работникам, получившим диплом государственного образца о высшем профессиональном образовании, разряды оплаты труда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 – как лицам, имеющим среднее профессиональное образование.</w:t>
      </w:r>
    </w:p>
    <w:p w:rsidR="00AD3DD1" w:rsidRDefault="00AD3DD1" w:rsidP="00AD3DD1">
      <w:pPr>
        <w:jc w:val="both"/>
      </w:pPr>
      <w:r>
        <w:t>6.3. Работникам, имеющим диплом государственного образца «бакалавра», «специалиста», «магистра» устанавливаются разряды оплаты труда, предусмотренные для лиц, имеющих высшее профессиональное образование.</w:t>
      </w:r>
    </w:p>
    <w:p w:rsidR="00AD3DD1" w:rsidRDefault="00AD3DD1" w:rsidP="00AD3DD1">
      <w:pPr>
        <w:jc w:val="both"/>
      </w:pPr>
      <w:r>
        <w:t>6.4. Окончание трех полных курсов высшего учебного заведения, и приравненных к нему учебных заведений дает право на установление разрядов оплаты труда, предусмотренных для лиц имеющих среднее профессиональное образование.</w:t>
      </w:r>
    </w:p>
    <w:p w:rsidR="00AD3DD1" w:rsidRDefault="00AD3DD1" w:rsidP="00AD3DD1">
      <w:pPr>
        <w:jc w:val="both"/>
      </w:pPr>
      <w:r>
        <w:t xml:space="preserve">6.5. </w:t>
      </w:r>
      <w:proofErr w:type="gramStart"/>
      <w:r>
        <w:t>Работникам, не имеющим специальной подготовки или стажа работы, установленных квалифицированными требованиями, но обладающими достаточным практическим опытом и выполняющим качественно и в полном объеме возложенные на них должностные обязанности, в порядке исключения, по рекомендации аттестационной комиссии может быть так же, как и работникам, имеющим специальную подготовку и стаж работы, установлен тот же разряд оплаты труда, что и лицам, имеющим соответствующий стаж</w:t>
      </w:r>
      <w:proofErr w:type="gramEnd"/>
      <w:r>
        <w:t xml:space="preserve"> и образование. Рассмотрение аттестационной комиссией образовательного учреждения вопроса об установлении более высокого разряда по сравнению с разрядом, предусмотренным ТКХ, осуществляется на основании представления руководителя образовательного учреждения.</w:t>
      </w:r>
    </w:p>
    <w:p w:rsidR="00AD3DD1" w:rsidRDefault="00AD3DD1" w:rsidP="00AD3DD1">
      <w:pPr>
        <w:jc w:val="both"/>
      </w:pPr>
    </w:p>
    <w:p w:rsidR="00AD3DD1" w:rsidRDefault="00AD3DD1" w:rsidP="00AD3DD1">
      <w:pPr>
        <w:numPr>
          <w:ilvl w:val="0"/>
          <w:numId w:val="3"/>
        </w:numPr>
        <w:jc w:val="center"/>
      </w:pPr>
      <w:r>
        <w:t>ПОРЯДОК ОПРЕДЕЛЕНИЯ СТАЖА ПЕДАГОГИЧЕСКОЙ РАБОТЫ</w:t>
      </w:r>
    </w:p>
    <w:p w:rsidR="00AD3DD1" w:rsidRDefault="00AD3DD1" w:rsidP="00AD3DD1">
      <w:pPr>
        <w:jc w:val="both"/>
      </w:pPr>
    </w:p>
    <w:p w:rsidR="00AD3DD1" w:rsidRDefault="00AD3DD1" w:rsidP="00AD3DD1">
      <w:pPr>
        <w:jc w:val="both"/>
      </w:pPr>
      <w:r>
        <w:t>7.1. Основным документом для определения стажа педагогической работы является трудовая книжка.</w:t>
      </w:r>
    </w:p>
    <w:p w:rsidR="00AD3DD1" w:rsidRDefault="00AD3DD1" w:rsidP="00AD3DD1">
      <w:pPr>
        <w:ind w:firstLine="424"/>
        <w:jc w:val="both"/>
      </w:pPr>
      <w:r>
        <w:t xml:space="preserve">Стаж работы по специальности,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заверенных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</w:t>
      </w:r>
      <w:r>
        <w:lastRenderedPageBreak/>
        <w:t>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AD3DD1" w:rsidRDefault="00AD3DD1" w:rsidP="00AD3DD1">
      <w:pPr>
        <w:ind w:firstLine="424"/>
        <w:jc w:val="both"/>
      </w:pPr>
      <w: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работы только за период совместной работы.</w:t>
      </w:r>
    </w:p>
    <w:p w:rsidR="00AD3DD1" w:rsidRDefault="00AD3DD1" w:rsidP="00AD3DD1">
      <w:pPr>
        <w:ind w:firstLine="424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 и за период этой работы, органы, в подчинении которых находятся образовательные учреждения, могут принимать показания свидетелей, знавших работника по совместной работе в одной системе.</w:t>
      </w:r>
    </w:p>
    <w:p w:rsidR="00AD3DD1" w:rsidRDefault="00AD3DD1" w:rsidP="00AD3DD1">
      <w:pPr>
        <w:jc w:val="both"/>
      </w:pPr>
      <w:r>
        <w:t>7.2. В стаж педагогической работы засчитывается педагогическая, руководящая и методическая работа в образовательных учреждениях.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7.3. Педагогическим работникам в стаж педагогической работы засчитывается без всяких условий и ограничений: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время работы в должности заведующего фильмотекой и методиста фильмотеки.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7.4.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7.4.1.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пункте 1.1 настоящего Порядка;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профтехобразования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7.4.3.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7.5. В стаж педагогической работы отдельных категорий педагогических работников помимо периодов, предусмотренных пунктами 1 и 2,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преподавателям-организаторам (основ безопасности жизнедеятельности, допризывной подготовки);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инструкторам-методистам), тренерам-преподавателям (старшим тренерам-преподавателям);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мастерам производственного обучения;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 дополнительного образования;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педагогическим работникам экспериментальных образовательных учреждений;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педагогам-психологам;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методистам;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7.6.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7.7.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7.8.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AD3DD1" w:rsidRDefault="00AD3DD1" w:rsidP="00AD3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7.9. В случаях уменьшения стажа педагогической работы, исчисленного в соответствии с настоящим порядком, по сравнению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стажем, исчисленным по ранее действовавшим инструкциям за работниками сохраняется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ранее установленный стаж педагогической работы.</w:t>
      </w:r>
    </w:p>
    <w:p w:rsidR="00AD3DD1" w:rsidRDefault="00AD3DD1" w:rsidP="00AD3DD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если педагогическим работникам в период применения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AD3DD1" w:rsidRDefault="00AD3DD1" w:rsidP="00AD3DD1">
      <w:pPr>
        <w:jc w:val="center"/>
        <w:rPr>
          <w:sz w:val="28"/>
          <w:szCs w:val="28"/>
        </w:rPr>
      </w:pPr>
    </w:p>
    <w:p w:rsidR="00AD3DD1" w:rsidRDefault="00AD3DD1" w:rsidP="00AD3DD1">
      <w:pPr>
        <w:jc w:val="center"/>
      </w:pPr>
      <w:r>
        <w:t xml:space="preserve">8. ПОРЯДОК И УСЛОВИЯ УСТАНОВЛЕНИЯ ВЫПЛАТ </w:t>
      </w:r>
    </w:p>
    <w:p w:rsidR="00AD3DD1" w:rsidRDefault="00AD3DD1" w:rsidP="00AD3DD1">
      <w:pPr>
        <w:jc w:val="center"/>
      </w:pPr>
      <w:r>
        <w:t>КОМПЕНСАЦИОННОГО ХАРАКТЕРА</w:t>
      </w:r>
    </w:p>
    <w:p w:rsidR="00AD3DD1" w:rsidRDefault="00AD3DD1" w:rsidP="00AD3DD1">
      <w:pPr>
        <w:jc w:val="both"/>
        <w:rPr>
          <w:sz w:val="28"/>
          <w:szCs w:val="28"/>
        </w:rPr>
      </w:pPr>
    </w:p>
    <w:p w:rsidR="00AD3DD1" w:rsidRDefault="00AD3DD1" w:rsidP="00AD3DD1">
      <w:pPr>
        <w:jc w:val="both"/>
      </w:pPr>
      <w:r>
        <w:t xml:space="preserve">8.1. Оплата труда работников учреждений, занятых на тяжелых работах, работах с вредными, опасными и иными особыми условиями труда, производится в повышенном размере. </w:t>
      </w:r>
      <w:proofErr w:type="gramStart"/>
      <w:r>
        <w:t>Выплаты компенсационного характера, предусмотренные Трудовым кодексом Российской Федерации устанавливаются</w:t>
      </w:r>
      <w:proofErr w:type="gramEnd"/>
      <w:r>
        <w:t xml:space="preserve"> в соответствии с законодательством Российской Федерации и составляют:</w:t>
      </w:r>
    </w:p>
    <w:p w:rsidR="00AD3DD1" w:rsidRDefault="00AD3DD1" w:rsidP="00AD3DD1">
      <w:pPr>
        <w:numPr>
          <w:ilvl w:val="0"/>
          <w:numId w:val="4"/>
        </w:numPr>
        <w:jc w:val="both"/>
      </w:pPr>
      <w:r>
        <w:t>за работу в ночное время 35% часовой ставки (оклада) за каждый час работы в ночное время (в период с 22.00ч. до 06.00ч.);</w:t>
      </w:r>
    </w:p>
    <w:p w:rsidR="00AD3DD1" w:rsidRDefault="00AD3DD1" w:rsidP="00AD3DD1">
      <w:pPr>
        <w:ind w:left="283"/>
        <w:jc w:val="both"/>
      </w:pPr>
    </w:p>
    <w:p w:rsidR="00AD3DD1" w:rsidRDefault="00AD3DD1" w:rsidP="00AD3DD1">
      <w:pPr>
        <w:numPr>
          <w:ilvl w:val="0"/>
          <w:numId w:val="4"/>
        </w:numPr>
        <w:jc w:val="both"/>
      </w:pPr>
      <w:r>
        <w:t>дворнику, уборщику, кухонной рабочей, мойщику посуды за работу с  вредными условиями труда – 10% от ставки (оклада);</w:t>
      </w:r>
    </w:p>
    <w:p w:rsidR="00AD3DD1" w:rsidRDefault="00AD3DD1" w:rsidP="00AD3DD1">
      <w:pPr>
        <w:numPr>
          <w:ilvl w:val="0"/>
          <w:numId w:val="4"/>
        </w:numPr>
        <w:jc w:val="both"/>
      </w:pPr>
      <w:r>
        <w:t>шеф-повару, повару, лаборанту за работу с т вредными условиями труда – до 12% ставки (оклада);</w:t>
      </w:r>
    </w:p>
    <w:p w:rsidR="00AD3DD1" w:rsidRDefault="00AD3DD1" w:rsidP="00AD3DD1">
      <w:pPr>
        <w:numPr>
          <w:ilvl w:val="0"/>
          <w:numId w:val="4"/>
        </w:numPr>
      </w:pPr>
      <w:r>
        <w:t>учителю химии за работу с химическими реактивами – 8,4% от ставки;</w:t>
      </w:r>
    </w:p>
    <w:p w:rsidR="00AD3DD1" w:rsidRDefault="00AD3DD1" w:rsidP="00AD3DD1">
      <w:pPr>
        <w:numPr>
          <w:ilvl w:val="0"/>
          <w:numId w:val="4"/>
        </w:numPr>
      </w:pPr>
      <w:r>
        <w:t>учителю информатики за работу с вредными условиями труда – 10% от ставки;</w:t>
      </w:r>
    </w:p>
    <w:p w:rsidR="00AD3DD1" w:rsidRDefault="00AD3DD1" w:rsidP="00AD3DD1">
      <w:pPr>
        <w:numPr>
          <w:ilvl w:val="0"/>
          <w:numId w:val="4"/>
        </w:numPr>
        <w:jc w:val="both"/>
      </w:pPr>
      <w:r>
        <w:t>за работу в выходные и праздничные дни в денежной форме в соответствии с п.8.8 настоящего Положения, либо по соглашению сторон предоставлением другого дня отдыха.</w:t>
      </w:r>
    </w:p>
    <w:p w:rsidR="00AD3DD1" w:rsidRDefault="00AD3DD1" w:rsidP="00AD3DD1">
      <w:pPr>
        <w:ind w:left="283"/>
        <w:jc w:val="both"/>
      </w:pPr>
      <w:r>
        <w:t xml:space="preserve">  </w:t>
      </w:r>
    </w:p>
    <w:p w:rsidR="00AD3DD1" w:rsidRDefault="00AD3DD1" w:rsidP="00AD3DD1">
      <w:pPr>
        <w:jc w:val="both"/>
        <w:rPr>
          <w:spacing w:val="-6"/>
        </w:rPr>
      </w:pPr>
      <w:r>
        <w:t xml:space="preserve">8.2. </w:t>
      </w:r>
      <w:r>
        <w:rPr>
          <w:spacing w:val="-6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AD3DD1" w:rsidRDefault="00AD3DD1" w:rsidP="00AD3DD1">
      <w:pPr>
        <w:jc w:val="both"/>
        <w:rPr>
          <w:spacing w:val="-6"/>
        </w:rPr>
      </w:pPr>
    </w:p>
    <w:p w:rsidR="00AD3DD1" w:rsidRDefault="00AD3DD1" w:rsidP="00AD3DD1">
      <w:pPr>
        <w:jc w:val="both"/>
        <w:rPr>
          <w:bCs/>
          <w:spacing w:val="-6"/>
        </w:rPr>
      </w:pPr>
      <w:r>
        <w:t xml:space="preserve">8.3. </w:t>
      </w:r>
      <w:r>
        <w:rPr>
          <w:spacing w:val="-6"/>
        </w:rPr>
        <w:t xml:space="preserve">Доплата за </w:t>
      </w:r>
      <w:r>
        <w:rPr>
          <w:bCs/>
          <w:spacing w:val="-6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D3DD1" w:rsidRDefault="00AD3DD1" w:rsidP="00AD3DD1">
      <w:pPr>
        <w:jc w:val="both"/>
        <w:rPr>
          <w:bCs/>
        </w:rPr>
      </w:pPr>
      <w:r>
        <w:t>8.4. Доплата</w:t>
      </w:r>
      <w:r>
        <w:rPr>
          <w:bCs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D3DD1" w:rsidRDefault="00AD3DD1" w:rsidP="00AD3DD1">
      <w:pPr>
        <w:autoSpaceDE w:val="0"/>
        <w:jc w:val="both"/>
        <w:rPr>
          <w:bCs/>
        </w:rPr>
      </w:pPr>
      <w:r>
        <w:rPr>
          <w:bCs/>
        </w:rPr>
        <w:t xml:space="preserve">8.5. </w:t>
      </w:r>
      <w:r>
        <w:t>Доплата</w:t>
      </w:r>
      <w:r>
        <w:rPr>
          <w:bCs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D3DD1" w:rsidRDefault="00AD3DD1" w:rsidP="00AD3D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Специалистам, работающим в сельской местности, к окладу (должностному окладу), ставке заработной платы устанавливается выплата в размере 25%.</w:t>
      </w:r>
    </w:p>
    <w:p w:rsidR="00AD3DD1" w:rsidRDefault="00AD3DD1" w:rsidP="00AD3DD1">
      <w:pPr>
        <w:autoSpaceDE w:val="0"/>
        <w:jc w:val="both"/>
        <w:rPr>
          <w:spacing w:val="-8"/>
        </w:rPr>
      </w:pPr>
      <w:r>
        <w:rPr>
          <w:spacing w:val="-8"/>
        </w:rPr>
        <w:t xml:space="preserve">8.7. Выплата производится педагогическим работникам, участвующим в проведении государственной итоговой аттестации (ЕГЭ) с учетом фактических дней участия. </w:t>
      </w:r>
    </w:p>
    <w:p w:rsidR="00AD3DD1" w:rsidRDefault="00AD3DD1" w:rsidP="00AD3DD1">
      <w:pPr>
        <w:autoSpaceDE w:val="0"/>
        <w:jc w:val="both"/>
        <w:rPr>
          <w:spacing w:val="-8"/>
        </w:rPr>
      </w:pPr>
      <w:r>
        <w:rPr>
          <w:spacing w:val="-8"/>
        </w:rPr>
        <w:t xml:space="preserve">8.8. Повышенная оплата  за работу в выходные и нерабочие праздничные дни производится работникам, </w:t>
      </w:r>
      <w:proofErr w:type="spellStart"/>
      <w:r>
        <w:rPr>
          <w:spacing w:val="-8"/>
        </w:rPr>
        <w:t>привлекавшимся</w:t>
      </w:r>
      <w:proofErr w:type="spellEnd"/>
      <w:r>
        <w:rPr>
          <w:spacing w:val="-8"/>
        </w:rPr>
        <w:t xml:space="preserve"> к работе в выходные и нерабочие праздничные дни. </w:t>
      </w:r>
    </w:p>
    <w:p w:rsidR="00AD3DD1" w:rsidRDefault="00AD3DD1" w:rsidP="00AD3DD1">
      <w:pPr>
        <w:autoSpaceDE w:val="0"/>
        <w:ind w:firstLine="840"/>
        <w:jc w:val="both"/>
        <w:rPr>
          <w:spacing w:val="-8"/>
        </w:rPr>
      </w:pPr>
    </w:p>
    <w:p w:rsidR="00AD3DD1" w:rsidRDefault="00AD3DD1" w:rsidP="00AD3DD1">
      <w:pPr>
        <w:autoSpaceDE w:val="0"/>
        <w:ind w:firstLine="840"/>
        <w:jc w:val="both"/>
        <w:rPr>
          <w:spacing w:val="-8"/>
        </w:rPr>
      </w:pPr>
      <w:r>
        <w:rPr>
          <w:spacing w:val="-8"/>
        </w:rPr>
        <w:t>Размер доплаты составляет:</w:t>
      </w:r>
    </w:p>
    <w:p w:rsidR="00AD3DD1" w:rsidRDefault="00AD3DD1" w:rsidP="00AD3DD1">
      <w:pPr>
        <w:ind w:firstLine="840"/>
        <w:jc w:val="both"/>
      </w:pPr>
      <w:r>
        <w:rPr>
          <w:spacing w:val="-8"/>
        </w:rPr>
        <w:t xml:space="preserve">не менее одинарной дневной ставки </w:t>
      </w:r>
      <w:r>
        <w:t xml:space="preserve">сверх оклада (должностного оклада) при </w:t>
      </w:r>
      <w:proofErr w:type="gramStart"/>
      <w:r>
        <w:t>работе полный день</w:t>
      </w:r>
      <w:proofErr w:type="gramEnd"/>
      <w: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AD3DD1" w:rsidRDefault="00AD3DD1" w:rsidP="00AD3DD1">
      <w:pPr>
        <w:ind w:firstLine="840"/>
        <w:jc w:val="both"/>
      </w:pPr>
      <w:proofErr w:type="gramStart"/>
      <w: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AD3DD1" w:rsidRDefault="00AD3DD1" w:rsidP="00AD3DD1">
      <w:pPr>
        <w:autoSpaceDE w:val="0"/>
        <w:jc w:val="both"/>
        <w:rPr>
          <w:spacing w:val="-6"/>
        </w:rPr>
      </w:pPr>
      <w:r>
        <w:rPr>
          <w:spacing w:val="-8"/>
        </w:rPr>
        <w:lastRenderedPageBreak/>
        <w:t xml:space="preserve">8.9. Повышенная оплата сверхурочной работы составляет за первые два часа работы не </w:t>
      </w:r>
      <w:proofErr w:type="gramStart"/>
      <w:r>
        <w:rPr>
          <w:spacing w:val="-8"/>
        </w:rPr>
        <w:t>менее полуторного</w:t>
      </w:r>
      <w:proofErr w:type="gramEnd"/>
      <w:r>
        <w:rPr>
          <w:spacing w:val="-8"/>
        </w:rPr>
        <w:t xml:space="preserve"> размера, за последующие часы - двойного размера </w:t>
      </w:r>
      <w:r>
        <w:rPr>
          <w:spacing w:val="-6"/>
        </w:rPr>
        <w:t>в соответствии со статьей 152 Трудового кодекса Российской Федерации.</w:t>
      </w:r>
    </w:p>
    <w:p w:rsidR="00AD3DD1" w:rsidRDefault="00AD3DD1" w:rsidP="00AD3DD1">
      <w:pPr>
        <w:jc w:val="both"/>
      </w:pPr>
      <w:r>
        <w:t xml:space="preserve">8.10. Выплаты компенсационного характера, размеры и условия их осуществления устанавливаются коллективным договором, локальными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AD3DD1" w:rsidRDefault="00AD3DD1" w:rsidP="00AD3DD1">
      <w:pPr>
        <w:jc w:val="both"/>
      </w:pPr>
      <w:r>
        <w:t xml:space="preserve">8.11. Размеры и условия осуществления  выплат компенсационного характера конкретизируются в трудовых договорах работников. </w:t>
      </w:r>
    </w:p>
    <w:p w:rsidR="00AD3DD1" w:rsidRDefault="00AD3DD1" w:rsidP="00AD3DD1">
      <w:pPr>
        <w:jc w:val="both"/>
      </w:pPr>
      <w:r>
        <w:t>8.12.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нагрузке.</w:t>
      </w:r>
    </w:p>
    <w:p w:rsidR="00AD3DD1" w:rsidRDefault="00AD3DD1" w:rsidP="00AD3DD1">
      <w:pPr>
        <w:jc w:val="both"/>
      </w:pPr>
    </w:p>
    <w:p w:rsidR="00AD3DD1" w:rsidRDefault="00AD3DD1" w:rsidP="00AD3DD1">
      <w:pPr>
        <w:numPr>
          <w:ilvl w:val="0"/>
          <w:numId w:val="5"/>
        </w:num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ШТАТНОЕ РАСПИСАНИЕ 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9.1. Штатное расписание учреждения формируется и утверждается руководителем учреждения, в пределах выделенного фонда оплаты труда.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9.2. Внесение  изменений в штатное расписание производится на основании приказа руководителя учреждения.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9.3. Штатное расписание по видам персонала составляется по всем структурным подразделениям в соответствии с уставом учреждения.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характера,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9.5.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jc w:val="both"/>
        <w:rPr>
          <w:rFonts w:eastAsia="Times New Roman"/>
          <w:lang w:eastAsia="ar-SA"/>
        </w:rPr>
      </w:pPr>
    </w:p>
    <w:p w:rsidR="00AD3DD1" w:rsidRDefault="00AD3DD1" w:rsidP="00AD3DD1">
      <w:pPr>
        <w:autoSpaceDE w:val="0"/>
        <w:jc w:val="center"/>
      </w:pPr>
    </w:p>
    <w:sectPr w:rsidR="00AD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2F"/>
    <w:multiLevelType w:val="hybridMultilevel"/>
    <w:tmpl w:val="7D0C910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775"/>
    <w:multiLevelType w:val="hybridMultilevel"/>
    <w:tmpl w:val="020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5B8D"/>
    <w:multiLevelType w:val="hybridMultilevel"/>
    <w:tmpl w:val="C63437D2"/>
    <w:lvl w:ilvl="0" w:tplc="20B291E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64D"/>
    <w:multiLevelType w:val="hybridMultilevel"/>
    <w:tmpl w:val="A8D80F5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33A"/>
    <w:multiLevelType w:val="hybridMultilevel"/>
    <w:tmpl w:val="D51C4ABC"/>
    <w:lvl w:ilvl="0" w:tplc="0832DCD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1"/>
    <w:rsid w:val="001F0958"/>
    <w:rsid w:val="00A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D3DD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AD3DD1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D3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D3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AD3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Title">
    <w:name w:val="ConsPlusTitle"/>
    <w:rsid w:val="00AD3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D3DD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AD3DD1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D3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D3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AD3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Title">
    <w:name w:val="ConsPlusTitle"/>
    <w:rsid w:val="00AD3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5899</Words>
  <Characters>33625</Characters>
  <Application>Microsoft Office Word</Application>
  <DocSecurity>0</DocSecurity>
  <Lines>280</Lines>
  <Paragraphs>78</Paragraphs>
  <ScaleCrop>false</ScaleCrop>
  <Company/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Гринева</dc:creator>
  <cp:lastModifiedBy>Лариса Гринева</cp:lastModifiedBy>
  <cp:revision>2</cp:revision>
  <dcterms:created xsi:type="dcterms:W3CDTF">2020-08-30T08:38:00Z</dcterms:created>
  <dcterms:modified xsi:type="dcterms:W3CDTF">2020-08-30T08:40:00Z</dcterms:modified>
</cp:coreProperties>
</file>